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B" w:rsidRPr="00082E8A" w:rsidRDefault="0002474B" w:rsidP="0002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ỦY BAN NHÂN DÂN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</w:t>
      </w: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CỘNG HÒA XÃ HỘI CHỦ NGHĨA VIỆT NAM</w:t>
      </w:r>
    </w:p>
    <w:p w:rsidR="0002474B" w:rsidRPr="00082E8A" w:rsidRDefault="0002474B" w:rsidP="0002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71F0" wp14:editId="330400CB">
                <wp:simplePos x="0" y="0"/>
                <wp:positionH relativeFrom="column">
                  <wp:posOffset>274320</wp:posOffset>
                </wp:positionH>
                <wp:positionV relativeFrom="paragraph">
                  <wp:posOffset>194945</wp:posOffset>
                </wp:positionV>
                <wp:extent cx="1038225" cy="0"/>
                <wp:effectExtent l="11430" t="14605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5.35pt" to="10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xx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" strokeweight="1pt"/>
            </w:pict>
          </mc:Fallback>
        </mc:AlternateContent>
      </w: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</w:t>
      </w: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Độc lập - Tự do - Hạnh phúc</w:t>
      </w:r>
    </w:p>
    <w:p w:rsidR="0002474B" w:rsidRPr="00082E8A" w:rsidRDefault="0002474B" w:rsidP="0002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4848" wp14:editId="68A4D882">
                <wp:simplePos x="0" y="0"/>
                <wp:positionH relativeFrom="column">
                  <wp:posOffset>2876550</wp:posOffset>
                </wp:positionH>
                <wp:positionV relativeFrom="paragraph">
                  <wp:posOffset>635</wp:posOffset>
                </wp:positionV>
                <wp:extent cx="21336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.05pt" to="39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"/>
            </w:pict>
          </mc:Fallback>
        </mc:AlternateConten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</w:p>
    <w:p w:rsidR="0002474B" w:rsidRPr="00082E8A" w:rsidRDefault="0002474B" w:rsidP="0002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Số: </w:t>
      </w:r>
      <w:r w:rsidR="00C559CC">
        <w:rPr>
          <w:rFonts w:ascii="Times New Roman" w:eastAsia="Times New Roman" w:hAnsi="Times New Roman" w:cs="Times New Roman"/>
          <w:sz w:val="28"/>
          <w:szCs w:val="28"/>
          <w:lang w:val="nl-NL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>/BC-UBND</w: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</w:t>
      </w:r>
      <w:r w:rsidRPr="00082E8A">
        <w:rPr>
          <w:rFonts w:ascii="Times New Roman" w:eastAsia="Times New Roman" w:hAnsi="Times New Roman" w:cs="Times New Roman"/>
          <w:i/>
          <w:iCs/>
          <w:sz w:val="26"/>
          <w:szCs w:val="28"/>
          <w:lang w:val="nl-NL"/>
        </w:rPr>
        <w:t>Quảng Ngạn, ngày  2</w:t>
      </w:r>
      <w:r>
        <w:rPr>
          <w:rFonts w:ascii="Times New Roman" w:eastAsia="Times New Roman" w:hAnsi="Times New Roman" w:cs="Times New Roman"/>
          <w:i/>
          <w:iCs/>
          <w:sz w:val="26"/>
          <w:szCs w:val="28"/>
          <w:lang w:val="nl-NL"/>
        </w:rPr>
        <w:t xml:space="preserve">1 tháng </w:t>
      </w:r>
      <w:r w:rsidR="00C559CC">
        <w:rPr>
          <w:rFonts w:ascii="Times New Roman" w:eastAsia="Times New Roman" w:hAnsi="Times New Roman" w:cs="Times New Roman"/>
          <w:i/>
          <w:iCs/>
          <w:sz w:val="26"/>
          <w:szCs w:val="28"/>
          <w:lang w:val="nl-NL"/>
        </w:rPr>
        <w:t>8</w:t>
      </w:r>
      <w:r>
        <w:rPr>
          <w:rFonts w:ascii="Times New Roman" w:eastAsia="Times New Roman" w:hAnsi="Times New Roman" w:cs="Times New Roman"/>
          <w:i/>
          <w:iCs/>
          <w:sz w:val="26"/>
          <w:szCs w:val="28"/>
          <w:lang w:val="nl-NL"/>
        </w:rPr>
        <w:t xml:space="preserve"> </w:t>
      </w:r>
      <w:r w:rsidRPr="00082E8A">
        <w:rPr>
          <w:rFonts w:ascii="Times New Roman" w:eastAsia="Times New Roman" w:hAnsi="Times New Roman" w:cs="Times New Roman"/>
          <w:i/>
          <w:iCs/>
          <w:sz w:val="26"/>
          <w:szCs w:val="28"/>
          <w:lang w:val="nl-NL"/>
        </w:rPr>
        <w:t>năm 2023</w:t>
      </w:r>
    </w:p>
    <w:p w:rsidR="0002474B" w:rsidRPr="00082E8A" w:rsidRDefault="0002474B" w:rsidP="0002474B">
      <w:pPr>
        <w:keepNext/>
        <w:tabs>
          <w:tab w:val="left" w:pos="52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</w:p>
    <w:p w:rsidR="0002474B" w:rsidRDefault="0002474B" w:rsidP="00024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02474B" w:rsidRPr="00082E8A" w:rsidRDefault="0002474B" w:rsidP="00024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BÁO CÁO</w:t>
      </w:r>
    </w:p>
    <w:p w:rsidR="0002474B" w:rsidRPr="00082E8A" w:rsidRDefault="0002474B" w:rsidP="0002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D1B7" wp14:editId="48040ED4">
                <wp:simplePos x="0" y="0"/>
                <wp:positionH relativeFrom="column">
                  <wp:posOffset>2486025</wp:posOffset>
                </wp:positionH>
                <wp:positionV relativeFrom="paragraph">
                  <wp:posOffset>403860</wp:posOffset>
                </wp:positionV>
                <wp:extent cx="1143000" cy="0"/>
                <wp:effectExtent l="1333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31.8pt" to="285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"/>
            </w:pict>
          </mc:Fallback>
        </mc:AlternateContent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Tình hình tiếp nhận, giải quyết và trả kết quả giải quyết thủ tục hành chính theo cơ chế một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cửa, một cửa liên thông tháng 8</w:t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/2023</w:t>
      </w:r>
    </w:p>
    <w:p w:rsidR="0002474B" w:rsidRPr="00082E8A" w:rsidRDefault="0002474B" w:rsidP="0002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02474B" w:rsidRPr="00082E8A" w:rsidRDefault="0002474B" w:rsidP="000247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>Thực hiện chế độ báo cáo định kỳ, Ủy ban nhân dân xã Quảng Ngạn tổng hợp tình hìn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h tiếp nhận, giải quyết TTHC theo</w: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082E8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cơ chế một cửa, một cửa liên thông tại Bộ phận tiếp nhận và trả kết quả  trong thời gian từ ngày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2</w:t>
      </w:r>
      <w:r w:rsidRPr="00082E8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/</w:t>
      </w:r>
      <w:r w:rsidR="00C559CC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7</w:t>
      </w:r>
      <w:r w:rsidRPr="00082E8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/2023 đến ngày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1</w:t>
      </w:r>
      <w:r w:rsidRPr="00082E8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/</w:t>
      </w:r>
      <w:r w:rsidR="00C559CC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8</w:t>
      </w:r>
      <w:bookmarkStart w:id="0" w:name="_GoBack"/>
      <w:bookmarkEnd w:id="0"/>
      <w:r w:rsidRPr="00082E8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/2023 như sau:</w:t>
      </w:r>
    </w:p>
    <w:p w:rsidR="0002474B" w:rsidRPr="00082E8A" w:rsidRDefault="0002474B" w:rsidP="000247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2E8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 w:firstRow="0" w:lastRow="0" w:firstColumn="0" w:lastColumn="0" w:noHBand="0" w:noVBand="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2474B" w:rsidRPr="00082E8A" w:rsidTr="00136A7F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82E8A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2474B" w:rsidRPr="00082E8A" w:rsidTr="00136A7F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82E8A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82E8A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2474B" w:rsidRPr="00082E8A" w:rsidTr="00136A7F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2474B" w:rsidRPr="00082E8A" w:rsidTr="00136A7F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82E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57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82E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82E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Lĩnh vực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Bảo trợ xã hội (Cấp huyện)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Bảo trợ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 cấp huyện)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</w:tr>
      <w:tr w:rsidR="0002474B" w:rsidRPr="00082E8A" w:rsidTr="00136A7F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576C1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1</w:t>
            </w:r>
            <w:r w:rsidR="00576C11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576C1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1</w:t>
            </w:r>
            <w:r w:rsidR="00576C11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82E8A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</w:tr>
    </w:tbl>
    <w:p w:rsidR="0002474B" w:rsidRDefault="0002474B" w:rsidP="00024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2474B" w:rsidRDefault="0002474B" w:rsidP="00024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2474B" w:rsidRPr="00082E8A" w:rsidRDefault="0002474B" w:rsidP="00024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W w:w="9015" w:type="dxa"/>
        <w:jc w:val="center"/>
        <w:tblInd w:w="-1595" w:type="dxa"/>
        <w:tblLayout w:type="fixed"/>
        <w:tblLook w:val="0000" w:firstRow="0" w:lastRow="0" w:firstColumn="0" w:lastColumn="0" w:noHBand="0" w:noVBand="0"/>
      </w:tblPr>
      <w:tblGrid>
        <w:gridCol w:w="535"/>
        <w:gridCol w:w="2535"/>
        <w:gridCol w:w="1220"/>
        <w:gridCol w:w="1950"/>
        <w:gridCol w:w="1445"/>
        <w:gridCol w:w="1330"/>
      </w:tblGrid>
      <w:tr w:rsidR="0002474B" w:rsidRPr="00082E8A" w:rsidTr="00136A7F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2474B" w:rsidRPr="00082E8A" w:rsidRDefault="0002474B" w:rsidP="00136A7F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2474B" w:rsidRPr="00082E8A" w:rsidTr="00136A7F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474B" w:rsidRPr="00082E8A" w:rsidTr="00136A7F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Giải quyết trong ngày thứ 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Đúng thời gian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Trễ thời gian</w:t>
            </w:r>
          </w:p>
        </w:tc>
      </w:tr>
      <w:tr w:rsidR="0002474B" w:rsidRPr="00082E8A" w:rsidTr="00136A7F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57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49</w:t>
            </w: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Bảo trợ xã hội ( cấp huyện)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Bảo trợ xã hội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Nội vụ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 ( cấp huyện)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spacing w:before="20" w:after="20" w:line="2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082E8A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74B" w:rsidRPr="00082E8A" w:rsidTr="00136A7F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8B771E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8B771E" w:rsidRDefault="0002474B" w:rsidP="00136A7F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4B" w:rsidRPr="008B771E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8B771E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8B771E" w:rsidRDefault="00576C11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4B" w:rsidRPr="008B771E" w:rsidRDefault="0002474B" w:rsidP="00136A7F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74B" w:rsidRPr="00082E8A" w:rsidRDefault="0002474B" w:rsidP="0002474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Trên đây là báo cáo kết quả giải quyết TTHC từ ngày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08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6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Pr="0008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2023 đến ngày 21/</w:t>
      </w:r>
      <w:r w:rsidR="00576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Pr="00082E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2023 của UBND xã Quảng Ngạn ./.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bCs/>
          <w:i/>
          <w:lang w:val="nl-NL"/>
        </w:rPr>
        <w:t>Nơi nhận:</w:t>
      </w:r>
      <w:r w:rsidRPr="00082E8A">
        <w:rPr>
          <w:rFonts w:ascii="Times New Roman" w:eastAsia="Times New Roman" w:hAnsi="Times New Roman" w:cs="Times New Roman"/>
          <w:b/>
          <w:bCs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lang w:val="nl-NL"/>
        </w:rPr>
        <w:t>- Phòng Nội vụ huyện;</w:t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  </w:t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02474B" w:rsidRPr="00837658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lang w:val="nl-NL"/>
        </w:rPr>
        <w:t>- CT, PCT UBND xã;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                      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 xml:space="preserve">- </w:t>
      </w:r>
      <w:r w:rsidRPr="00082E8A">
        <w:rPr>
          <w:rFonts w:ascii="Times New Roman" w:eastAsia="Times New Roman" w:hAnsi="Times New Roman" w:cs="Times New Roman"/>
          <w:lang w:val="nl-NL"/>
        </w:rPr>
        <w:t>CBCC Bộ phận TN&amp;TKQ;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lang w:val="nl-NL"/>
        </w:rPr>
        <w:t>- Lưu VP.UBND.</w:t>
      </w:r>
      <w:r w:rsidRPr="00082E8A">
        <w:rPr>
          <w:rFonts w:ascii="Times New Roman" w:eastAsia="Times New Roman" w:hAnsi="Times New Roman" w:cs="Times New Roman"/>
          <w:b/>
          <w:bCs/>
          <w:lang w:val="nl-NL"/>
        </w:rPr>
        <w:t xml:space="preserve"> </w:t>
      </w:r>
      <w:r w:rsidRPr="00082E8A">
        <w:rPr>
          <w:rFonts w:ascii="Times New Roman" w:eastAsia="Times New Roman" w:hAnsi="Times New Roman" w:cs="Times New Roman"/>
          <w:b/>
          <w:bCs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02474B" w:rsidRPr="00082E8A" w:rsidRDefault="0002474B" w:rsidP="00024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</w:t>
      </w:r>
      <w:r w:rsidRPr="00082E8A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Hồ Phong Nhã</w:t>
      </w:r>
    </w:p>
    <w:p w:rsidR="0002474B" w:rsidRPr="00082E8A" w:rsidRDefault="0002474B" w:rsidP="0002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02474B" w:rsidRDefault="0002474B" w:rsidP="0002474B"/>
    <w:p w:rsidR="00D46EB5" w:rsidRDefault="00D46EB5"/>
    <w:sectPr w:rsidR="00D4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B"/>
    <w:rsid w:val="0002474B"/>
    <w:rsid w:val="00576C11"/>
    <w:rsid w:val="00C559CC"/>
    <w:rsid w:val="00D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2023-08-21T07:39:00Z</dcterms:created>
  <dcterms:modified xsi:type="dcterms:W3CDTF">2023-08-21T07:45:00Z</dcterms:modified>
</cp:coreProperties>
</file>